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31"/>
      </w:tblGrid>
      <w:tr w:rsidR="00DD260C" w:rsidRPr="00B74AD9" w14:paraId="26475F0A" w14:textId="77777777" w:rsidTr="00E226E1">
        <w:tc>
          <w:tcPr>
            <w:tcW w:w="567" w:type="dxa"/>
          </w:tcPr>
          <w:p w14:paraId="2B25D12B" w14:textId="77777777" w:rsidR="00DD260C" w:rsidRPr="003F1292" w:rsidRDefault="00DD260C" w:rsidP="00E226E1">
            <w:pPr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bookmarkEnd w:id="0"/>
            <w:r w:rsidRPr="003F1292"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1B15D535" wp14:editId="2FA10C2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368300" cy="323215"/>
                  <wp:effectExtent l="0" t="0" r="12700" b="6985"/>
                  <wp:wrapThrough wrapText="bothSides">
                    <wp:wrapPolygon edited="0">
                      <wp:start x="14897" y="0"/>
                      <wp:lineTo x="0" y="0"/>
                      <wp:lineTo x="0" y="20369"/>
                      <wp:lineTo x="14897" y="20369"/>
                      <wp:lineTo x="20855" y="5092"/>
                      <wp:lineTo x="20855" y="0"/>
                      <wp:lineTo x="14897" y="0"/>
                    </wp:wrapPolygon>
                  </wp:wrapThrough>
                  <wp:docPr id="3" name="Afbeelding 3" descr="Macintosh HD:Users:henkdouna:Downloads:opgavewerkbo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enkdouna:Downloads:opgavewerkbo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1" w:type="dxa"/>
          </w:tcPr>
          <w:p w14:paraId="64D61AA3" w14:textId="77777777" w:rsidR="00DD260C" w:rsidRPr="00FE7127" w:rsidRDefault="00DD260C" w:rsidP="00E226E1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GROTE OPGAVE</w:t>
            </w:r>
          </w:p>
          <w:p w14:paraId="04C8CC04" w14:textId="15A9AE4C" w:rsidR="00DD260C" w:rsidRPr="00B74AD9" w:rsidRDefault="00DD260C" w:rsidP="00E226E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Trouwen</w:t>
            </w:r>
          </w:p>
        </w:tc>
      </w:tr>
    </w:tbl>
    <w:p w14:paraId="0261E7D2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0107132C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07773517" w14:textId="77777777" w:rsidR="00C25D97" w:rsidRPr="000279DA" w:rsidRDefault="00C25D97" w:rsidP="00C25D97">
      <w:pPr>
        <w:rPr>
          <w:rFonts w:ascii="Arial" w:hAnsi="Arial" w:cs="Arial"/>
          <w:bCs/>
          <w:i/>
          <w:sz w:val="22"/>
          <w:szCs w:val="22"/>
        </w:rPr>
      </w:pPr>
      <w:r w:rsidRPr="000279DA">
        <w:rPr>
          <w:rFonts w:ascii="Arial" w:hAnsi="Arial" w:cs="Arial"/>
          <w:bCs/>
          <w:i/>
          <w:sz w:val="22"/>
          <w:szCs w:val="22"/>
        </w:rPr>
        <w:t xml:space="preserve">Gebruik bij deze opgave het internet. </w:t>
      </w:r>
      <w:r>
        <w:rPr>
          <w:rFonts w:ascii="Arial" w:hAnsi="Arial" w:cs="Arial"/>
          <w:bCs/>
          <w:i/>
          <w:sz w:val="22"/>
          <w:szCs w:val="22"/>
        </w:rPr>
        <w:t xml:space="preserve">Tip: wees kritisch met bronnen, </w:t>
      </w:r>
      <w:r w:rsidRPr="000279DA">
        <w:rPr>
          <w:rFonts w:ascii="Arial" w:hAnsi="Arial" w:cs="Arial"/>
          <w:bCs/>
          <w:i/>
          <w:sz w:val="22"/>
          <w:szCs w:val="22"/>
        </w:rPr>
        <w:t>gebruik altijd tenminste twee bronnen.</w:t>
      </w:r>
    </w:p>
    <w:p w14:paraId="033C5D04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3DC90281" w14:textId="77777777" w:rsidR="00C25D97" w:rsidRPr="006902C1" w:rsidRDefault="00C25D97" w:rsidP="00C25D97">
      <w:pPr>
        <w:rPr>
          <w:rFonts w:ascii="Arial" w:hAnsi="Arial" w:cs="Arial"/>
          <w:sz w:val="22"/>
          <w:szCs w:val="22"/>
        </w:rPr>
      </w:pPr>
      <w:r w:rsidRPr="000279DA">
        <w:rPr>
          <w:rFonts w:ascii="Arial" w:hAnsi="Arial" w:cs="Arial"/>
          <w:sz w:val="22"/>
          <w:szCs w:val="22"/>
        </w:rPr>
        <w:t>Toen Eva en Mark de Boer gingen samenwonen, leek het een goed idee om een aantal dingen officieel met en voor elkaar regelen, bijvoorbeeld</w:t>
      </w:r>
      <w:r>
        <w:rPr>
          <w:rFonts w:ascii="Arial" w:hAnsi="Arial" w:cs="Arial"/>
          <w:sz w:val="22"/>
          <w:szCs w:val="22"/>
        </w:rPr>
        <w:t xml:space="preserve"> d</w:t>
      </w:r>
      <w:r w:rsidRPr="006902C1">
        <w:rPr>
          <w:rFonts w:ascii="Arial" w:hAnsi="Arial" w:cs="Arial"/>
          <w:sz w:val="22"/>
          <w:szCs w:val="22"/>
        </w:rPr>
        <w:t>e verdeling van de kosten van boodschappen, kleding, woonlasten</w:t>
      </w:r>
      <w:r>
        <w:rPr>
          <w:rFonts w:ascii="Arial" w:hAnsi="Arial" w:cs="Arial"/>
          <w:sz w:val="22"/>
          <w:szCs w:val="22"/>
        </w:rPr>
        <w:t xml:space="preserve"> en d</w:t>
      </w:r>
      <w:r w:rsidRPr="006902C1">
        <w:rPr>
          <w:rFonts w:ascii="Arial" w:hAnsi="Arial" w:cs="Arial"/>
          <w:sz w:val="22"/>
          <w:szCs w:val="22"/>
        </w:rPr>
        <w:t>e bankrekening(en)</w:t>
      </w:r>
      <w:r>
        <w:rPr>
          <w:rFonts w:ascii="Arial" w:hAnsi="Arial" w:cs="Arial"/>
          <w:sz w:val="22"/>
          <w:szCs w:val="22"/>
        </w:rPr>
        <w:t>.</w:t>
      </w:r>
    </w:p>
    <w:p w14:paraId="6371E6A9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23AAD59C" w14:textId="77777777" w:rsidR="00C25D97" w:rsidRDefault="00C25D97" w:rsidP="00C25D97">
      <w:pPr>
        <w:rPr>
          <w:rFonts w:ascii="Arial" w:hAnsi="Arial" w:cs="Arial"/>
          <w:sz w:val="22"/>
          <w:szCs w:val="22"/>
        </w:rPr>
      </w:pPr>
      <w:r w:rsidRPr="000279DA">
        <w:rPr>
          <w:rFonts w:ascii="Arial" w:hAnsi="Arial" w:cs="Arial"/>
          <w:sz w:val="22"/>
          <w:szCs w:val="22"/>
        </w:rPr>
        <w:t>Om een relatie officieel te maken kun je trouwen of een geregistreerd partnerschap sluiten. Jij en jouw partner hebben dan r</w:t>
      </w:r>
      <w:r>
        <w:rPr>
          <w:rFonts w:ascii="Arial" w:hAnsi="Arial" w:cs="Arial"/>
          <w:sz w:val="22"/>
          <w:szCs w:val="22"/>
        </w:rPr>
        <w:t xml:space="preserve">echten en plichten naar elkaar. </w:t>
      </w:r>
      <w:r w:rsidRPr="006902C1">
        <w:rPr>
          <w:rFonts w:ascii="Arial" w:hAnsi="Arial" w:cs="Arial"/>
          <w:sz w:val="22"/>
          <w:szCs w:val="22"/>
        </w:rPr>
        <w:t xml:space="preserve">Voor een huwelijk of een geregistreerd partnerschap </w:t>
      </w:r>
      <w:r>
        <w:rPr>
          <w:rFonts w:ascii="Arial" w:hAnsi="Arial" w:cs="Arial"/>
          <w:sz w:val="22"/>
          <w:szCs w:val="22"/>
        </w:rPr>
        <w:t>moet je naar het gemeentehuis.</w:t>
      </w:r>
    </w:p>
    <w:p w14:paraId="6BD190F2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  <w:r w:rsidRPr="000279DA">
        <w:rPr>
          <w:rFonts w:ascii="Arial" w:hAnsi="Arial" w:cs="Arial"/>
          <w:sz w:val="22"/>
          <w:szCs w:val="22"/>
        </w:rPr>
        <w:t xml:space="preserve">Je kunt ook een samenlevingscontract laten opstellen. Hierin maak je afspraken over bijvoorbeeld de verdeling van bezittingen en kosten. </w:t>
      </w:r>
      <w:r>
        <w:rPr>
          <w:rFonts w:ascii="Arial" w:hAnsi="Arial" w:cs="Arial"/>
          <w:sz w:val="22"/>
          <w:szCs w:val="22"/>
        </w:rPr>
        <w:t xml:space="preserve">Je kunt zelf een samenlevingscontract maken of laten opstellen bij de notaris. </w:t>
      </w:r>
    </w:p>
    <w:p w14:paraId="61B2747F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162C0B39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  <w:r w:rsidRPr="000279DA">
        <w:rPr>
          <w:rFonts w:ascii="Arial" w:hAnsi="Arial" w:cs="Arial"/>
          <w:sz w:val="22"/>
          <w:szCs w:val="22"/>
        </w:rPr>
        <w:t>De verschillen tussen een huwelijk en een geregistreerd partnerschap zijn minimaal. De verschillen tussen een samenlevingscontract en een huwelijk / geregistreerd partnerschap zijn groter. Wat zijn deze verschillen dan precies?</w:t>
      </w:r>
    </w:p>
    <w:p w14:paraId="32B75071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3D95C483" w14:textId="77777777" w:rsidR="00C25D97" w:rsidRPr="000279DA" w:rsidRDefault="00C25D97" w:rsidP="00C25D97">
      <w:pPr>
        <w:rPr>
          <w:rFonts w:ascii="Arial" w:hAnsi="Arial" w:cs="Arial"/>
          <w:b/>
          <w:sz w:val="22"/>
          <w:szCs w:val="22"/>
        </w:rPr>
      </w:pPr>
      <w:r w:rsidRPr="000279DA">
        <w:rPr>
          <w:rFonts w:ascii="Arial" w:hAnsi="Arial" w:cs="Arial"/>
          <w:sz w:val="16"/>
          <w:szCs w:val="16"/>
        </w:rPr>
        <w:t>3p</w:t>
      </w:r>
      <w:r w:rsidRPr="000279DA">
        <w:rPr>
          <w:rFonts w:ascii="Arial" w:hAnsi="Arial" w:cs="Arial"/>
          <w:sz w:val="22"/>
          <w:szCs w:val="22"/>
        </w:rPr>
        <w:t xml:space="preserve"> </w:t>
      </w:r>
      <w:r w:rsidRPr="000279DA">
        <w:rPr>
          <w:rFonts w:ascii="Arial" w:hAnsi="Arial" w:cs="Arial"/>
          <w:b/>
          <w:sz w:val="22"/>
          <w:szCs w:val="22"/>
        </w:rPr>
        <w:t>1. Vul in onderstaande tabel 1 de belangrijkste verschillen in tussen een samenlevingscontract en een huwelijk / geregistreerd partnerschap. Noteer bij elk verschil de bron</w:t>
      </w:r>
      <w:r>
        <w:rPr>
          <w:rFonts w:ascii="Arial" w:hAnsi="Arial" w:cs="Arial"/>
          <w:b/>
          <w:sz w:val="22"/>
          <w:szCs w:val="22"/>
        </w:rPr>
        <w:t>nen</w:t>
      </w:r>
      <w:r w:rsidRPr="000279DA">
        <w:rPr>
          <w:rFonts w:ascii="Arial" w:hAnsi="Arial" w:cs="Arial"/>
          <w:b/>
          <w:sz w:val="22"/>
          <w:szCs w:val="22"/>
        </w:rPr>
        <w:t xml:space="preserve"> die je hebt gebruikt</w:t>
      </w:r>
      <w:r>
        <w:rPr>
          <w:rFonts w:ascii="Arial" w:hAnsi="Arial" w:cs="Arial"/>
          <w:b/>
          <w:sz w:val="22"/>
          <w:szCs w:val="22"/>
        </w:rPr>
        <w:t>. (tip: juridischloket.nl)</w:t>
      </w:r>
    </w:p>
    <w:p w14:paraId="35A097AD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6CE7A9A0" w14:textId="77777777" w:rsidR="00C25D97" w:rsidRPr="000279DA" w:rsidRDefault="00C25D97" w:rsidP="00C25D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0279DA">
        <w:rPr>
          <w:rFonts w:ascii="Arial" w:hAnsi="Arial" w:cs="Arial"/>
          <w:b/>
          <w:sz w:val="22"/>
          <w:szCs w:val="22"/>
        </w:rPr>
        <w:t>abel 1: belangrijkste verschillen tussen een samenlevingscontract en een huwelijk / geregistreerd partnerschap</w:t>
      </w:r>
    </w:p>
    <w:p w14:paraId="0E6360E7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3544"/>
        <w:gridCol w:w="3544"/>
      </w:tblGrid>
      <w:tr w:rsidR="00C25D97" w:rsidRPr="000279DA" w14:paraId="38D862CE" w14:textId="77777777" w:rsidTr="00E226E1">
        <w:tc>
          <w:tcPr>
            <w:tcW w:w="1809" w:type="dxa"/>
          </w:tcPr>
          <w:p w14:paraId="15894879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EAE1988" w14:textId="77777777" w:rsidR="00C25D97" w:rsidRPr="000279DA" w:rsidRDefault="00C25D97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Samenlevingscontract</w:t>
            </w:r>
          </w:p>
        </w:tc>
        <w:tc>
          <w:tcPr>
            <w:tcW w:w="3544" w:type="dxa"/>
            <w:vAlign w:val="center"/>
          </w:tcPr>
          <w:p w14:paraId="08164C81" w14:textId="77777777" w:rsidR="00C25D97" w:rsidRPr="000279DA" w:rsidRDefault="00C25D97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Huwelijk /</w:t>
            </w:r>
          </w:p>
          <w:p w14:paraId="5A819906" w14:textId="77777777" w:rsidR="00C25D97" w:rsidRPr="000279DA" w:rsidRDefault="00C25D97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geregistreerd partnerschap</w:t>
            </w:r>
          </w:p>
        </w:tc>
      </w:tr>
      <w:tr w:rsidR="00C25D97" w:rsidRPr="000279DA" w14:paraId="250BD1E4" w14:textId="77777777" w:rsidTr="00E226E1">
        <w:tc>
          <w:tcPr>
            <w:tcW w:w="1809" w:type="dxa"/>
          </w:tcPr>
          <w:p w14:paraId="60535AB1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Verdeling van bezittingen (en schulden)</w:t>
            </w:r>
          </w:p>
          <w:p w14:paraId="78CB1AAE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CB7202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1E186AC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3F86D6A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C8A824E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8B5BB7D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E65306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5ADE0373" w14:textId="77777777" w:rsidTr="00E226E1">
        <w:tc>
          <w:tcPr>
            <w:tcW w:w="1809" w:type="dxa"/>
          </w:tcPr>
          <w:p w14:paraId="517FE0F5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10D41">
              <w:rPr>
                <w:rFonts w:ascii="Arial" w:hAnsi="Arial" w:cs="Arial"/>
                <w:sz w:val="22"/>
                <w:szCs w:val="22"/>
              </w:rPr>
              <w:t>Kinderen</w:t>
            </w:r>
          </w:p>
        </w:tc>
        <w:tc>
          <w:tcPr>
            <w:tcW w:w="3544" w:type="dxa"/>
          </w:tcPr>
          <w:p w14:paraId="31E5FBA2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EF34D84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6F1AEB9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0C8CD04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6DFC2D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702F94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085ECE5E" w14:textId="77777777" w:rsidTr="00E226E1">
        <w:tc>
          <w:tcPr>
            <w:tcW w:w="1809" w:type="dxa"/>
          </w:tcPr>
          <w:p w14:paraId="123745F2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210D41">
              <w:rPr>
                <w:rFonts w:ascii="Arial" w:hAnsi="Arial" w:cs="Arial"/>
                <w:sz w:val="22"/>
                <w:szCs w:val="22"/>
              </w:rPr>
              <w:t>Erven</w:t>
            </w:r>
          </w:p>
        </w:tc>
        <w:tc>
          <w:tcPr>
            <w:tcW w:w="3544" w:type="dxa"/>
          </w:tcPr>
          <w:p w14:paraId="6D830F5B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7F109F9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5186F4C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5728848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5E30B8C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3EC815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8EBFBF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4BB7E04D" w14:textId="77777777" w:rsidTr="00E226E1">
        <w:tc>
          <w:tcPr>
            <w:tcW w:w="1809" w:type="dxa"/>
          </w:tcPr>
          <w:p w14:paraId="381FA6AB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210D41">
              <w:rPr>
                <w:rFonts w:ascii="Arial" w:hAnsi="Arial" w:cs="Arial"/>
                <w:sz w:val="22"/>
                <w:szCs w:val="22"/>
              </w:rPr>
              <w:t>Scheiden</w:t>
            </w:r>
          </w:p>
        </w:tc>
        <w:tc>
          <w:tcPr>
            <w:tcW w:w="3544" w:type="dxa"/>
          </w:tcPr>
          <w:p w14:paraId="3149C2A4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5BCE338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A65CCC8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E6E1528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02E8D14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4E7012B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24C4B5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9B37C8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4D258" w14:textId="77777777" w:rsidR="00C25D97" w:rsidRPr="000279DA" w:rsidRDefault="00C25D97" w:rsidP="00C25D97">
      <w:pPr>
        <w:rPr>
          <w:rFonts w:ascii="Arial" w:hAnsi="Arial" w:cs="Arial"/>
          <w:b/>
          <w:sz w:val="22"/>
          <w:szCs w:val="22"/>
        </w:rPr>
      </w:pPr>
      <w:r w:rsidRPr="000279DA">
        <w:rPr>
          <w:rFonts w:ascii="Arial" w:hAnsi="Arial" w:cs="Arial"/>
          <w:sz w:val="16"/>
          <w:szCs w:val="16"/>
        </w:rPr>
        <w:lastRenderedPageBreak/>
        <w:t>3p</w:t>
      </w:r>
      <w:r w:rsidRPr="000279DA">
        <w:rPr>
          <w:rFonts w:ascii="Arial" w:hAnsi="Arial" w:cs="Arial"/>
          <w:sz w:val="22"/>
          <w:szCs w:val="22"/>
        </w:rPr>
        <w:t xml:space="preserve"> </w:t>
      </w:r>
      <w:r w:rsidRPr="000279DA">
        <w:rPr>
          <w:rFonts w:ascii="Arial" w:hAnsi="Arial" w:cs="Arial"/>
          <w:b/>
          <w:sz w:val="22"/>
          <w:szCs w:val="22"/>
        </w:rPr>
        <w:t>2. Vul in onderstaande tabel 2 de belangrijkste verschillen in tussen een huwelijk en een geregistreerd partnerschap. Noteer bij elk verschil de bron</w:t>
      </w:r>
      <w:r>
        <w:rPr>
          <w:rFonts w:ascii="Arial" w:hAnsi="Arial" w:cs="Arial"/>
          <w:b/>
          <w:sz w:val="22"/>
          <w:szCs w:val="22"/>
        </w:rPr>
        <w:t>nen</w:t>
      </w:r>
      <w:r w:rsidRPr="000279DA">
        <w:rPr>
          <w:rFonts w:ascii="Arial" w:hAnsi="Arial" w:cs="Arial"/>
          <w:b/>
          <w:sz w:val="22"/>
          <w:szCs w:val="22"/>
        </w:rPr>
        <w:t xml:space="preserve"> die je hebt gebruikt</w:t>
      </w:r>
    </w:p>
    <w:p w14:paraId="67A67B25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78CF19F9" w14:textId="77777777" w:rsidR="00C25D97" w:rsidRPr="000279DA" w:rsidRDefault="00C25D97" w:rsidP="00C25D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0279DA">
        <w:rPr>
          <w:rFonts w:ascii="Arial" w:hAnsi="Arial" w:cs="Arial"/>
          <w:b/>
          <w:sz w:val="22"/>
          <w:szCs w:val="22"/>
        </w:rPr>
        <w:t xml:space="preserve">abel 2: belangrijkste verschillen tussen een </w:t>
      </w:r>
      <w:r>
        <w:rPr>
          <w:rFonts w:ascii="Arial" w:hAnsi="Arial" w:cs="Arial"/>
          <w:b/>
          <w:sz w:val="22"/>
          <w:szCs w:val="22"/>
        </w:rPr>
        <w:t xml:space="preserve">huwelijk en een </w:t>
      </w:r>
      <w:r w:rsidRPr="000279DA">
        <w:rPr>
          <w:rFonts w:ascii="Arial" w:hAnsi="Arial" w:cs="Arial"/>
          <w:b/>
          <w:sz w:val="22"/>
          <w:szCs w:val="22"/>
        </w:rPr>
        <w:t>geregistreerd partnerschap</w:t>
      </w:r>
    </w:p>
    <w:p w14:paraId="3C245600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3544"/>
        <w:gridCol w:w="3544"/>
      </w:tblGrid>
      <w:tr w:rsidR="00C25D97" w:rsidRPr="000279DA" w14:paraId="5DDB18F4" w14:textId="77777777" w:rsidTr="00E226E1">
        <w:trPr>
          <w:trHeight w:val="492"/>
        </w:trPr>
        <w:tc>
          <w:tcPr>
            <w:tcW w:w="1809" w:type="dxa"/>
          </w:tcPr>
          <w:p w14:paraId="5904113E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C167029" w14:textId="77777777" w:rsidR="00C25D97" w:rsidRPr="000279DA" w:rsidRDefault="00C25D97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Huwelijk</w:t>
            </w:r>
          </w:p>
        </w:tc>
        <w:tc>
          <w:tcPr>
            <w:tcW w:w="3544" w:type="dxa"/>
            <w:vAlign w:val="center"/>
          </w:tcPr>
          <w:p w14:paraId="53D9994E" w14:textId="77777777" w:rsidR="00C25D97" w:rsidRPr="000279DA" w:rsidRDefault="00C25D97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Geregistreerd partnerschap</w:t>
            </w:r>
          </w:p>
        </w:tc>
      </w:tr>
      <w:tr w:rsidR="00C25D97" w:rsidRPr="000279DA" w14:paraId="28F44066" w14:textId="77777777" w:rsidTr="00E226E1">
        <w:tc>
          <w:tcPr>
            <w:tcW w:w="1809" w:type="dxa"/>
          </w:tcPr>
          <w:p w14:paraId="39593DC1" w14:textId="77777777" w:rsidR="00C25D97" w:rsidRPr="00210D41" w:rsidRDefault="00C25D97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Het ‘ja-woord’ geven</w:t>
            </w:r>
          </w:p>
          <w:p w14:paraId="2FA2EB48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28FEA7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E09CE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B2C6E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456E6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F66E5A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181A1357" w14:textId="77777777" w:rsidTr="00E226E1">
        <w:tc>
          <w:tcPr>
            <w:tcW w:w="1809" w:type="dxa"/>
          </w:tcPr>
          <w:p w14:paraId="3D574A65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10D41">
              <w:rPr>
                <w:rFonts w:ascii="Arial" w:hAnsi="Arial" w:cs="Arial"/>
                <w:sz w:val="22"/>
                <w:szCs w:val="22"/>
              </w:rPr>
              <w:t>Wijzigen</w:t>
            </w:r>
            <w:r>
              <w:rPr>
                <w:rFonts w:ascii="Arial" w:hAnsi="Arial" w:cs="Arial"/>
                <w:sz w:val="22"/>
                <w:szCs w:val="22"/>
              </w:rPr>
              <w:t xml:space="preserve"> / omzetten</w:t>
            </w:r>
          </w:p>
        </w:tc>
        <w:tc>
          <w:tcPr>
            <w:tcW w:w="3544" w:type="dxa"/>
          </w:tcPr>
          <w:p w14:paraId="58CDC727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95E016D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6699FC4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D2314FF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5E9389A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2D4E1A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5C5C4889" w14:textId="77777777" w:rsidTr="00E226E1">
        <w:tc>
          <w:tcPr>
            <w:tcW w:w="1809" w:type="dxa"/>
          </w:tcPr>
          <w:p w14:paraId="3B64A68E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Beëindigen</w:t>
            </w:r>
          </w:p>
        </w:tc>
        <w:tc>
          <w:tcPr>
            <w:tcW w:w="3544" w:type="dxa"/>
          </w:tcPr>
          <w:p w14:paraId="1F566709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B88C1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A2EB4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5E7A04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BE85B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8DE379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2589A690" w14:textId="77777777" w:rsidTr="00E226E1">
        <w:tc>
          <w:tcPr>
            <w:tcW w:w="1809" w:type="dxa"/>
          </w:tcPr>
          <w:p w14:paraId="5B5796B8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Scheiding van tafel en bed</w:t>
            </w:r>
          </w:p>
          <w:p w14:paraId="4A3E00B6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AE2739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39F21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CA4A2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4A734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F5341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D9A487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4D3FF184" w14:textId="77777777" w:rsidTr="00E226E1">
        <w:tc>
          <w:tcPr>
            <w:tcW w:w="1809" w:type="dxa"/>
          </w:tcPr>
          <w:p w14:paraId="2CC79BC9" w14:textId="77777777" w:rsidR="00C25D97" w:rsidRPr="00210D41" w:rsidRDefault="00C25D97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Erkenning in het buitenland</w:t>
            </w:r>
          </w:p>
        </w:tc>
        <w:tc>
          <w:tcPr>
            <w:tcW w:w="3544" w:type="dxa"/>
          </w:tcPr>
          <w:p w14:paraId="00B02DB6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1D661BC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87008C5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D0D37A2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F1C06AD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38DB40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212D2F" w14:textId="77777777" w:rsidR="00C25D97" w:rsidRPr="000279DA" w:rsidRDefault="00C25D97" w:rsidP="00C25D97">
      <w:pPr>
        <w:rPr>
          <w:rFonts w:ascii="Arial" w:hAnsi="Arial" w:cs="Arial"/>
          <w:b/>
          <w:sz w:val="22"/>
          <w:szCs w:val="22"/>
        </w:rPr>
      </w:pPr>
    </w:p>
    <w:p w14:paraId="78CF2628" w14:textId="77777777" w:rsidR="00C25D97" w:rsidRDefault="00C25D97" w:rsidP="00C25D97">
      <w:pPr>
        <w:rPr>
          <w:rFonts w:ascii="Arial" w:hAnsi="Arial" w:cs="Arial"/>
          <w:sz w:val="22"/>
          <w:szCs w:val="22"/>
        </w:rPr>
      </w:pPr>
      <w:r w:rsidRPr="000279DA">
        <w:rPr>
          <w:rFonts w:ascii="Arial" w:hAnsi="Arial" w:cs="Arial"/>
          <w:sz w:val="22"/>
          <w:szCs w:val="22"/>
        </w:rPr>
        <w:t>Voor het delen van bezittingen en schulden in een huwelijk / geregistreerd partnersc</w:t>
      </w:r>
      <w:r>
        <w:rPr>
          <w:rFonts w:ascii="Arial" w:hAnsi="Arial" w:cs="Arial"/>
          <w:sz w:val="22"/>
          <w:szCs w:val="22"/>
        </w:rPr>
        <w:t>hap, zijn er drie mogelijkheden.</w:t>
      </w:r>
    </w:p>
    <w:p w14:paraId="3DF7D4AD" w14:textId="77777777" w:rsidR="00C25D97" w:rsidRPr="00210D41" w:rsidRDefault="00C25D97" w:rsidP="00C25D97">
      <w:pPr>
        <w:rPr>
          <w:rFonts w:ascii="Arial" w:hAnsi="Arial" w:cs="Arial"/>
          <w:sz w:val="22"/>
          <w:szCs w:val="22"/>
        </w:rPr>
      </w:pPr>
    </w:p>
    <w:p w14:paraId="67A6CC55" w14:textId="77777777" w:rsidR="00C25D97" w:rsidRPr="000279DA" w:rsidRDefault="00C25D97" w:rsidP="00C25D97">
      <w:pPr>
        <w:rPr>
          <w:rFonts w:ascii="Arial" w:hAnsi="Arial" w:cs="Arial"/>
          <w:b/>
          <w:sz w:val="22"/>
          <w:szCs w:val="22"/>
        </w:rPr>
      </w:pPr>
      <w:r w:rsidRPr="000279DA">
        <w:rPr>
          <w:rFonts w:ascii="Arial" w:hAnsi="Arial" w:cs="Arial"/>
          <w:sz w:val="16"/>
          <w:szCs w:val="16"/>
        </w:rPr>
        <w:t>2p</w:t>
      </w:r>
      <w:r w:rsidRPr="000279DA">
        <w:rPr>
          <w:rFonts w:ascii="Arial" w:hAnsi="Arial" w:cs="Arial"/>
          <w:sz w:val="22"/>
          <w:szCs w:val="22"/>
        </w:rPr>
        <w:t xml:space="preserve"> </w:t>
      </w:r>
      <w:r w:rsidRPr="000279DA">
        <w:rPr>
          <w:rFonts w:ascii="Arial" w:hAnsi="Arial" w:cs="Arial"/>
          <w:b/>
          <w:sz w:val="22"/>
          <w:szCs w:val="22"/>
        </w:rPr>
        <w:t>3. Leg uit wat elke mogelijkheid betekent voor de verdeling van bezittingen en schulden tussen twee partners.</w:t>
      </w:r>
    </w:p>
    <w:p w14:paraId="04F9D0C5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C25D97" w:rsidRPr="000279DA" w14:paraId="1ADF1AA8" w14:textId="77777777" w:rsidTr="00E226E1">
        <w:trPr>
          <w:trHeight w:val="492"/>
        </w:trPr>
        <w:tc>
          <w:tcPr>
            <w:tcW w:w="3652" w:type="dxa"/>
          </w:tcPr>
          <w:p w14:paraId="7ECABAA7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2679580" w14:textId="77777777" w:rsidR="00C25D97" w:rsidRPr="000279DA" w:rsidRDefault="00C25D97" w:rsidP="00E226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</w:tr>
      <w:tr w:rsidR="00C25D97" w:rsidRPr="000279DA" w14:paraId="1520DCFC" w14:textId="77777777" w:rsidTr="00E226E1">
        <w:tc>
          <w:tcPr>
            <w:tcW w:w="3652" w:type="dxa"/>
          </w:tcPr>
          <w:p w14:paraId="7C0E599F" w14:textId="77777777" w:rsidR="00C25D97" w:rsidRPr="00210D41" w:rsidRDefault="00C25D97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Gemeenschap van goederen</w:t>
            </w:r>
          </w:p>
          <w:p w14:paraId="4D912A9D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51C9AA2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50B46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E4EC6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0F3AC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5EF31642" w14:textId="77777777" w:rsidTr="00E226E1">
        <w:tc>
          <w:tcPr>
            <w:tcW w:w="3652" w:type="dxa"/>
          </w:tcPr>
          <w:p w14:paraId="28CA7EAC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10D41">
              <w:rPr>
                <w:rFonts w:ascii="Arial" w:hAnsi="Arial" w:cs="Arial"/>
                <w:sz w:val="22"/>
                <w:szCs w:val="22"/>
              </w:rPr>
              <w:t>Beperkte gemeenschap van goederen</w:t>
            </w:r>
          </w:p>
          <w:p w14:paraId="7B6A5F21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AD05C3D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66F75B0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D02BF7F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D794DD1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1AB2D3B" w14:textId="77777777" w:rsidR="00C25D97" w:rsidRPr="000279DA" w:rsidRDefault="00C25D97" w:rsidP="00E22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D97" w:rsidRPr="000279DA" w14:paraId="7BF4EA19" w14:textId="77777777" w:rsidTr="00E226E1">
        <w:tc>
          <w:tcPr>
            <w:tcW w:w="3652" w:type="dxa"/>
          </w:tcPr>
          <w:p w14:paraId="2EA9DC69" w14:textId="77777777" w:rsidR="00C25D97" w:rsidRPr="00210D41" w:rsidRDefault="00C25D97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Huwelijkse voorwaarden (of partnerschapsvoorwaarden)</w:t>
            </w:r>
          </w:p>
          <w:p w14:paraId="45797A57" w14:textId="77777777" w:rsidR="00C25D97" w:rsidRPr="00210D41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0573F69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876E4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5B0D7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E01CB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7B2D8" w14:textId="77777777" w:rsidR="00C25D97" w:rsidRPr="000279DA" w:rsidRDefault="00C25D97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5B4EB" w14:textId="77777777" w:rsidR="00C25D97" w:rsidRPr="000279DA" w:rsidRDefault="00C25D97" w:rsidP="00C25D97">
      <w:pPr>
        <w:rPr>
          <w:rFonts w:ascii="Arial" w:hAnsi="Arial" w:cs="Arial"/>
          <w:b/>
          <w:sz w:val="28"/>
          <w:szCs w:val="28"/>
        </w:rPr>
      </w:pPr>
      <w:r w:rsidRPr="000279DA">
        <w:rPr>
          <w:rFonts w:ascii="Arial" w:hAnsi="Arial" w:cs="Arial"/>
          <w:b/>
          <w:sz w:val="28"/>
          <w:szCs w:val="28"/>
        </w:rPr>
        <w:lastRenderedPageBreak/>
        <w:t>Antwoorden</w:t>
      </w:r>
    </w:p>
    <w:p w14:paraId="24BA94AF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  <w:r w:rsidRPr="000279DA">
        <w:rPr>
          <w:rFonts w:ascii="Arial" w:hAnsi="Arial" w:cs="Arial"/>
          <w:sz w:val="22"/>
          <w:szCs w:val="22"/>
        </w:rPr>
        <w:t>Trouwen</w:t>
      </w:r>
    </w:p>
    <w:p w14:paraId="24E6B40D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41960C39" w14:textId="77777777" w:rsidR="00C25D97" w:rsidRPr="000279DA" w:rsidRDefault="00C25D97" w:rsidP="00C25D97">
      <w:pPr>
        <w:rPr>
          <w:rFonts w:ascii="Arial" w:hAnsi="Arial" w:cs="Arial"/>
          <w:sz w:val="22"/>
          <w:szCs w:val="22"/>
        </w:rPr>
      </w:pPr>
    </w:p>
    <w:p w14:paraId="07E86522" w14:textId="77777777" w:rsidR="00E226E1" w:rsidRDefault="00E226E1" w:rsidP="00E226E1">
      <w:pPr>
        <w:rPr>
          <w:rFonts w:ascii="Arial" w:hAnsi="Arial" w:cs="Arial"/>
          <w:sz w:val="22"/>
          <w:szCs w:val="22"/>
        </w:rPr>
      </w:pPr>
    </w:p>
    <w:p w14:paraId="42280E80" w14:textId="15C1265C" w:rsidR="00E226E1" w:rsidRPr="000279DA" w:rsidRDefault="00E226E1" w:rsidP="00E22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3544"/>
        <w:gridCol w:w="3544"/>
      </w:tblGrid>
      <w:tr w:rsidR="00E226E1" w:rsidRPr="000279DA" w14:paraId="331843E8" w14:textId="77777777" w:rsidTr="00E226E1">
        <w:tc>
          <w:tcPr>
            <w:tcW w:w="1809" w:type="dxa"/>
          </w:tcPr>
          <w:p w14:paraId="797C8E22" w14:textId="77777777" w:rsidR="00E226E1" w:rsidRPr="000279DA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A65A4D0" w14:textId="77777777" w:rsidR="00E226E1" w:rsidRPr="000279DA" w:rsidRDefault="00E226E1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Samenlevingscontract</w:t>
            </w:r>
          </w:p>
        </w:tc>
        <w:tc>
          <w:tcPr>
            <w:tcW w:w="3544" w:type="dxa"/>
            <w:vAlign w:val="center"/>
          </w:tcPr>
          <w:p w14:paraId="6870A025" w14:textId="77777777" w:rsidR="00E226E1" w:rsidRPr="000279DA" w:rsidRDefault="00E226E1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Huwelijk /</w:t>
            </w:r>
          </w:p>
          <w:p w14:paraId="43BC8A73" w14:textId="77777777" w:rsidR="00E226E1" w:rsidRPr="000279DA" w:rsidRDefault="00E226E1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geregistreerd partnerschap</w:t>
            </w:r>
          </w:p>
        </w:tc>
      </w:tr>
      <w:tr w:rsidR="00E226E1" w:rsidRPr="000279DA" w14:paraId="43104ACB" w14:textId="77777777" w:rsidTr="00E226E1">
        <w:tc>
          <w:tcPr>
            <w:tcW w:w="1809" w:type="dxa"/>
          </w:tcPr>
          <w:p w14:paraId="44F1E4DC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Verdeling van bezittingen (en schulden)</w:t>
            </w:r>
          </w:p>
          <w:p w14:paraId="0EE5B400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2146C2" w14:textId="629EE6CB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 xml:space="preserve">Bij een samenlevingscontract kun je zelf afspraken maken </w:t>
            </w:r>
            <w:r w:rsidR="002D247C">
              <w:rPr>
                <w:rFonts w:ascii="Arial" w:hAnsi="Arial" w:cs="Arial"/>
                <w:sz w:val="22"/>
                <w:szCs w:val="22"/>
              </w:rPr>
              <w:t xml:space="preserve">over </w:t>
            </w:r>
            <w:r w:rsidRPr="00E226E1">
              <w:rPr>
                <w:rFonts w:ascii="Arial" w:hAnsi="Arial" w:cs="Arial"/>
                <w:sz w:val="22"/>
                <w:szCs w:val="22"/>
              </w:rPr>
              <w:t>de verdeling van bezittingen en schulden.</w:t>
            </w:r>
          </w:p>
        </w:tc>
        <w:tc>
          <w:tcPr>
            <w:tcW w:w="3544" w:type="dxa"/>
          </w:tcPr>
          <w:p w14:paraId="39953AF3" w14:textId="77777777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Bij een geregistreerd partnerschap / huwelijk ontstaat automatisch een beperkte gemeenschap van goederen.</w:t>
            </w:r>
          </w:p>
          <w:p w14:paraId="12A445A3" w14:textId="67134CC8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Je kunt ook kiezen voor huwelijkse voorwaarden of partnerschapsvoorwaarden.</w:t>
            </w:r>
          </w:p>
        </w:tc>
      </w:tr>
      <w:tr w:rsidR="00E226E1" w:rsidRPr="000279DA" w14:paraId="5C411303" w14:textId="77777777" w:rsidTr="00E226E1">
        <w:tc>
          <w:tcPr>
            <w:tcW w:w="1809" w:type="dxa"/>
          </w:tcPr>
          <w:p w14:paraId="631219A6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10D41">
              <w:rPr>
                <w:rFonts w:ascii="Arial" w:hAnsi="Arial" w:cs="Arial"/>
                <w:sz w:val="22"/>
                <w:szCs w:val="22"/>
              </w:rPr>
              <w:t>Kinderen</w:t>
            </w:r>
          </w:p>
        </w:tc>
        <w:tc>
          <w:tcPr>
            <w:tcW w:w="3544" w:type="dxa"/>
          </w:tcPr>
          <w:p w14:paraId="486ECF38" w14:textId="7C389796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Bij een samenlevingscontract krijgt alleen de moeder automatisch ouderlijk gezag.</w:t>
            </w:r>
          </w:p>
          <w:p w14:paraId="45A68E87" w14:textId="77777777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Iemand die het ouderlijk gezag heeft over een kind,</w:t>
            </w:r>
          </w:p>
          <w:p w14:paraId="21B6BD64" w14:textId="77777777" w:rsidR="00E226E1" w:rsidRPr="00E226E1" w:rsidRDefault="00E226E1" w:rsidP="00E226E1">
            <w:pPr>
              <w:pStyle w:val="Lijstaline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Is de wettelijk vertegenwoordiger van het kind (bijvoorbeeld bij grote financiële beslissingen)</w:t>
            </w:r>
          </w:p>
          <w:p w14:paraId="7A8C71D4" w14:textId="77777777" w:rsidR="00E226E1" w:rsidRPr="00E226E1" w:rsidRDefault="00E226E1" w:rsidP="00E226E1">
            <w:pPr>
              <w:pStyle w:val="Lijstaline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Is verantwoordelijk voor verzorging en opvoeding</w:t>
            </w:r>
          </w:p>
          <w:p w14:paraId="4DE42646" w14:textId="51A71FEE" w:rsidR="00E226E1" w:rsidRPr="00E226E1" w:rsidRDefault="00E226E1" w:rsidP="00E226E1">
            <w:pPr>
              <w:pStyle w:val="Lijstaline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Beheert het vermogen van een kind</w:t>
            </w:r>
          </w:p>
        </w:tc>
        <w:tc>
          <w:tcPr>
            <w:tcW w:w="3544" w:type="dxa"/>
          </w:tcPr>
          <w:p w14:paraId="449D292A" w14:textId="410B543A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Gehuwde en geregistreerde partners hebben automatisch ouderlijk gezag over hun kinderen.</w:t>
            </w:r>
          </w:p>
        </w:tc>
      </w:tr>
      <w:tr w:rsidR="00E226E1" w:rsidRPr="000279DA" w14:paraId="231FD632" w14:textId="77777777" w:rsidTr="00E226E1">
        <w:tc>
          <w:tcPr>
            <w:tcW w:w="1809" w:type="dxa"/>
          </w:tcPr>
          <w:p w14:paraId="4783435D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210D41">
              <w:rPr>
                <w:rFonts w:ascii="Arial" w:hAnsi="Arial" w:cs="Arial"/>
                <w:sz w:val="22"/>
                <w:szCs w:val="22"/>
              </w:rPr>
              <w:t>Erven</w:t>
            </w:r>
          </w:p>
        </w:tc>
        <w:tc>
          <w:tcPr>
            <w:tcW w:w="3544" w:type="dxa"/>
          </w:tcPr>
          <w:p w14:paraId="4BB9EE16" w14:textId="28C6996F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Bij een samenlevingscontract ben je geen erfgenaam van elkaar (tenzij je dat in een testament opneemt).</w:t>
            </w:r>
          </w:p>
        </w:tc>
        <w:tc>
          <w:tcPr>
            <w:tcW w:w="3544" w:type="dxa"/>
          </w:tcPr>
          <w:p w14:paraId="36EFA87F" w14:textId="6F7A90E3" w:rsidR="00E226E1" w:rsidRPr="000279DA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Bij een geregistreerd partnerschap / huwelijk ben je automatisch elkaars erfgenaam.</w:t>
            </w:r>
          </w:p>
        </w:tc>
      </w:tr>
      <w:tr w:rsidR="00E226E1" w:rsidRPr="000279DA" w14:paraId="5290757E" w14:textId="77777777" w:rsidTr="00E226E1">
        <w:tc>
          <w:tcPr>
            <w:tcW w:w="1809" w:type="dxa"/>
          </w:tcPr>
          <w:p w14:paraId="17690FA3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210D41">
              <w:rPr>
                <w:rFonts w:ascii="Arial" w:hAnsi="Arial" w:cs="Arial"/>
                <w:sz w:val="22"/>
                <w:szCs w:val="22"/>
              </w:rPr>
              <w:t>Scheiden</w:t>
            </w:r>
          </w:p>
        </w:tc>
        <w:tc>
          <w:tcPr>
            <w:tcW w:w="3544" w:type="dxa"/>
          </w:tcPr>
          <w:p w14:paraId="4D31B3CE" w14:textId="3FC6865C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Je kunt zel</w:t>
            </w:r>
            <w:r w:rsidR="002D247C">
              <w:rPr>
                <w:rFonts w:ascii="Arial" w:hAnsi="Arial" w:cs="Arial"/>
                <w:sz w:val="22"/>
                <w:szCs w:val="22"/>
              </w:rPr>
              <w:t xml:space="preserve">f regelen wanneer en hoe je het </w:t>
            </w:r>
            <w:r w:rsidRPr="00E226E1">
              <w:rPr>
                <w:rFonts w:ascii="Arial" w:hAnsi="Arial" w:cs="Arial"/>
                <w:sz w:val="22"/>
                <w:szCs w:val="22"/>
              </w:rPr>
              <w:t>samenlevingscontract beëindigt.</w:t>
            </w:r>
          </w:p>
        </w:tc>
        <w:tc>
          <w:tcPr>
            <w:tcW w:w="3544" w:type="dxa"/>
          </w:tcPr>
          <w:p w14:paraId="06CBC6A6" w14:textId="3016DA47" w:rsidR="00E226E1" w:rsidRPr="000279DA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Bij een geregistreerd partnerschap / huwelijk moet dit via de rechter (behalve bij geregistreerd partnerschap zonder kinderen)</w:t>
            </w:r>
          </w:p>
        </w:tc>
      </w:tr>
    </w:tbl>
    <w:p w14:paraId="2DE95371" w14:textId="77777777" w:rsidR="00E226E1" w:rsidRDefault="00E226E1" w:rsidP="00E226E1">
      <w:pPr>
        <w:rPr>
          <w:rFonts w:ascii="Arial" w:hAnsi="Arial" w:cs="Arial"/>
          <w:b/>
          <w:sz w:val="22"/>
          <w:szCs w:val="22"/>
        </w:rPr>
      </w:pPr>
    </w:p>
    <w:p w14:paraId="4A7BC277" w14:textId="6B32DC7B" w:rsidR="00E226E1" w:rsidRPr="000279DA" w:rsidRDefault="00E226E1" w:rsidP="00E22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3544"/>
        <w:gridCol w:w="3544"/>
      </w:tblGrid>
      <w:tr w:rsidR="00E226E1" w:rsidRPr="000279DA" w14:paraId="0371EC5E" w14:textId="77777777" w:rsidTr="00E226E1">
        <w:trPr>
          <w:trHeight w:val="492"/>
        </w:trPr>
        <w:tc>
          <w:tcPr>
            <w:tcW w:w="1809" w:type="dxa"/>
          </w:tcPr>
          <w:p w14:paraId="08E01E82" w14:textId="77777777" w:rsidR="00E226E1" w:rsidRPr="000279DA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8FF1B73" w14:textId="77777777" w:rsidR="00E226E1" w:rsidRPr="000279DA" w:rsidRDefault="00E226E1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Huwelijk</w:t>
            </w:r>
          </w:p>
        </w:tc>
        <w:tc>
          <w:tcPr>
            <w:tcW w:w="3544" w:type="dxa"/>
            <w:vAlign w:val="center"/>
          </w:tcPr>
          <w:p w14:paraId="0DCCC36D" w14:textId="77777777" w:rsidR="00E226E1" w:rsidRPr="000279DA" w:rsidRDefault="00E226E1" w:rsidP="00E22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DA">
              <w:rPr>
                <w:rFonts w:ascii="Arial" w:hAnsi="Arial" w:cs="Arial"/>
                <w:b/>
                <w:sz w:val="22"/>
                <w:szCs w:val="22"/>
              </w:rPr>
              <w:t>Geregistreerd partnerschap</w:t>
            </w:r>
          </w:p>
        </w:tc>
      </w:tr>
      <w:tr w:rsidR="00E226E1" w:rsidRPr="000279DA" w14:paraId="7CD6EF37" w14:textId="77777777" w:rsidTr="00E226E1">
        <w:tc>
          <w:tcPr>
            <w:tcW w:w="1809" w:type="dxa"/>
          </w:tcPr>
          <w:p w14:paraId="4EF458DC" w14:textId="7A52234D" w:rsidR="00E226E1" w:rsidRPr="00E226E1" w:rsidRDefault="00E226E1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Het ‘ja-woord’ geven</w:t>
            </w:r>
          </w:p>
        </w:tc>
        <w:tc>
          <w:tcPr>
            <w:tcW w:w="3544" w:type="dxa"/>
          </w:tcPr>
          <w:p w14:paraId="6F2B736E" w14:textId="02492D1D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Je moet elkaar het ‘ja-woord’ geven</w:t>
            </w:r>
          </w:p>
        </w:tc>
        <w:tc>
          <w:tcPr>
            <w:tcW w:w="3544" w:type="dxa"/>
          </w:tcPr>
          <w:p w14:paraId="70F8335A" w14:textId="03E4A5CE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Het ‘j</w:t>
            </w:r>
            <w:r>
              <w:rPr>
                <w:rFonts w:ascii="Arial" w:hAnsi="Arial" w:cs="Arial"/>
                <w:sz w:val="22"/>
                <w:szCs w:val="22"/>
              </w:rPr>
              <w:t>a-woord’ geven is niet verplicht</w:t>
            </w:r>
          </w:p>
        </w:tc>
      </w:tr>
      <w:tr w:rsidR="00E226E1" w:rsidRPr="000279DA" w14:paraId="1380F51A" w14:textId="77777777" w:rsidTr="00E226E1">
        <w:tc>
          <w:tcPr>
            <w:tcW w:w="1809" w:type="dxa"/>
          </w:tcPr>
          <w:p w14:paraId="5CA403FE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10D41">
              <w:rPr>
                <w:rFonts w:ascii="Arial" w:hAnsi="Arial" w:cs="Arial"/>
                <w:sz w:val="22"/>
                <w:szCs w:val="22"/>
              </w:rPr>
              <w:t>Wijzigen</w:t>
            </w:r>
            <w:r>
              <w:rPr>
                <w:rFonts w:ascii="Arial" w:hAnsi="Arial" w:cs="Arial"/>
                <w:sz w:val="22"/>
                <w:szCs w:val="22"/>
              </w:rPr>
              <w:t xml:space="preserve"> / omzetten</w:t>
            </w:r>
          </w:p>
        </w:tc>
        <w:tc>
          <w:tcPr>
            <w:tcW w:w="3544" w:type="dxa"/>
          </w:tcPr>
          <w:p w14:paraId="7B233959" w14:textId="390B4678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Kan niet worden omgezet in geregistreerd partnerschap.</w:t>
            </w:r>
          </w:p>
        </w:tc>
        <w:tc>
          <w:tcPr>
            <w:tcW w:w="3544" w:type="dxa"/>
          </w:tcPr>
          <w:p w14:paraId="115C0D90" w14:textId="3A713C21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Kan omgezet worden in een huwelijk</w:t>
            </w:r>
          </w:p>
        </w:tc>
      </w:tr>
      <w:tr w:rsidR="00E226E1" w:rsidRPr="000279DA" w14:paraId="6E74AB00" w14:textId="77777777" w:rsidTr="00E226E1">
        <w:tc>
          <w:tcPr>
            <w:tcW w:w="1809" w:type="dxa"/>
          </w:tcPr>
          <w:p w14:paraId="5547AB3A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Beëindigen</w:t>
            </w:r>
          </w:p>
        </w:tc>
        <w:tc>
          <w:tcPr>
            <w:tcW w:w="3544" w:type="dxa"/>
          </w:tcPr>
          <w:p w14:paraId="445D23E0" w14:textId="050C821B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Je moet altijd naar de rechter.</w:t>
            </w:r>
          </w:p>
        </w:tc>
        <w:tc>
          <w:tcPr>
            <w:tcW w:w="3544" w:type="dxa"/>
          </w:tcPr>
          <w:p w14:paraId="443633F9" w14:textId="16EEA00B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Als er geen minderjarige kinderen zijn, kan het buiten de rechter om eindigen.</w:t>
            </w:r>
          </w:p>
        </w:tc>
      </w:tr>
      <w:tr w:rsidR="00E226E1" w:rsidRPr="000279DA" w14:paraId="3BA248B3" w14:textId="77777777" w:rsidTr="00E226E1">
        <w:tc>
          <w:tcPr>
            <w:tcW w:w="1809" w:type="dxa"/>
          </w:tcPr>
          <w:p w14:paraId="4AF21EE1" w14:textId="3C212860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Scheiding van tafel en bed</w:t>
            </w:r>
          </w:p>
        </w:tc>
        <w:tc>
          <w:tcPr>
            <w:tcW w:w="3544" w:type="dxa"/>
          </w:tcPr>
          <w:p w14:paraId="2DE0F4EA" w14:textId="5306D9D2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Wel een scheiding van tafel en bed mogelijk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A207E84" w14:textId="18692735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Geen scheiding van tafel en bed mogelijk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226E1" w:rsidRPr="000279DA" w14:paraId="22BBCCFF" w14:textId="77777777" w:rsidTr="00E226E1">
        <w:tc>
          <w:tcPr>
            <w:tcW w:w="1809" w:type="dxa"/>
          </w:tcPr>
          <w:p w14:paraId="5BCBBE16" w14:textId="77777777" w:rsidR="00E226E1" w:rsidRPr="00210D41" w:rsidRDefault="00E226E1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Erkenning in het buitenland</w:t>
            </w:r>
          </w:p>
        </w:tc>
        <w:tc>
          <w:tcPr>
            <w:tcW w:w="3544" w:type="dxa"/>
          </w:tcPr>
          <w:p w14:paraId="1CD79AF9" w14:textId="504E1445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Erkend in het buitenland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66102F9" w14:textId="25F31AA6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Niet altijd erkend in het buitenland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9B41181" w14:textId="77777777" w:rsidR="00E226E1" w:rsidRPr="000279DA" w:rsidRDefault="00E226E1" w:rsidP="00E226E1">
      <w:pPr>
        <w:rPr>
          <w:rFonts w:ascii="Arial" w:hAnsi="Arial" w:cs="Arial"/>
          <w:b/>
          <w:sz w:val="22"/>
          <w:szCs w:val="22"/>
        </w:rPr>
      </w:pPr>
    </w:p>
    <w:p w14:paraId="0462D777" w14:textId="19415100" w:rsidR="00E226E1" w:rsidRPr="000279DA" w:rsidRDefault="00E226E1" w:rsidP="00E22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E226E1" w:rsidRPr="000279DA" w14:paraId="48664D19" w14:textId="77777777" w:rsidTr="00E226E1">
        <w:trPr>
          <w:trHeight w:val="492"/>
        </w:trPr>
        <w:tc>
          <w:tcPr>
            <w:tcW w:w="3652" w:type="dxa"/>
          </w:tcPr>
          <w:p w14:paraId="5EF0A3A1" w14:textId="77777777" w:rsidR="00E226E1" w:rsidRPr="000279DA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0C2488E" w14:textId="77777777" w:rsidR="00E226E1" w:rsidRPr="000279DA" w:rsidRDefault="00E226E1" w:rsidP="00E226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</w:tr>
      <w:tr w:rsidR="00E226E1" w:rsidRPr="000279DA" w14:paraId="647CEFBA" w14:textId="77777777" w:rsidTr="00E226E1">
        <w:tc>
          <w:tcPr>
            <w:tcW w:w="3652" w:type="dxa"/>
          </w:tcPr>
          <w:p w14:paraId="17A885EF" w14:textId="77777777" w:rsidR="00E226E1" w:rsidRPr="00210D41" w:rsidRDefault="00E226E1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Gemeenschap van goederen</w:t>
            </w:r>
          </w:p>
          <w:p w14:paraId="3726F119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A128B75" w14:textId="490E5FE8" w:rsidR="00E226E1" w:rsidRPr="000279DA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Alle bezittingen en schulden zijn van de partners samen (50-50), zowel huidige bezittingen en schulden als toekomstige bezittingen en schulden.</w:t>
            </w:r>
          </w:p>
        </w:tc>
      </w:tr>
      <w:tr w:rsidR="00E226E1" w:rsidRPr="000279DA" w14:paraId="2087E9E2" w14:textId="77777777" w:rsidTr="00E226E1">
        <w:tc>
          <w:tcPr>
            <w:tcW w:w="3652" w:type="dxa"/>
          </w:tcPr>
          <w:p w14:paraId="2805A5D0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10D41">
              <w:rPr>
                <w:rFonts w:ascii="Arial" w:hAnsi="Arial" w:cs="Arial"/>
                <w:sz w:val="22"/>
                <w:szCs w:val="22"/>
              </w:rPr>
              <w:t>Beperkte gemeenschap van goederen</w:t>
            </w:r>
          </w:p>
          <w:p w14:paraId="7BB6DDF9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A0448C4" w14:textId="77777777" w:rsid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Alle bezittingen en schulden vóór het huwelijk of geregistreerd partnerschap zijn niet van de partners samen.</w:t>
            </w:r>
          </w:p>
          <w:p w14:paraId="3180429A" w14:textId="19F968D6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Alle bezittingen en schulden tijdens het huwelijk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26E1">
              <w:rPr>
                <w:rFonts w:ascii="Arial" w:hAnsi="Arial" w:cs="Arial"/>
                <w:sz w:val="22"/>
                <w:szCs w:val="22"/>
              </w:rPr>
              <w:t>of geregistreerd partnerschap zijn wel</w:t>
            </w:r>
            <w:r>
              <w:rPr>
                <w:rFonts w:ascii="Arial" w:hAnsi="Arial" w:cs="Arial"/>
                <w:sz w:val="22"/>
                <w:szCs w:val="22"/>
              </w:rPr>
              <w:t xml:space="preserve"> van de </w:t>
            </w:r>
            <w:r w:rsidRPr="00E226E1">
              <w:rPr>
                <w:rFonts w:ascii="Arial" w:hAnsi="Arial" w:cs="Arial"/>
                <w:sz w:val="22"/>
                <w:szCs w:val="22"/>
              </w:rPr>
              <w:t>partners samen.</w:t>
            </w:r>
          </w:p>
        </w:tc>
      </w:tr>
      <w:tr w:rsidR="00E226E1" w:rsidRPr="000279DA" w14:paraId="286B9461" w14:textId="77777777" w:rsidTr="00E226E1">
        <w:tc>
          <w:tcPr>
            <w:tcW w:w="3652" w:type="dxa"/>
          </w:tcPr>
          <w:p w14:paraId="19245813" w14:textId="6FB92EAB" w:rsidR="00E226E1" w:rsidRPr="00210D41" w:rsidRDefault="00E226E1" w:rsidP="00E226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Pr="00210D41">
              <w:rPr>
                <w:rFonts w:ascii="Arial" w:hAnsi="Arial" w:cs="Arial"/>
                <w:bCs/>
                <w:sz w:val="22"/>
                <w:szCs w:val="22"/>
              </w:rPr>
              <w:t>Huwelijkse voorwaarden (of partnerschapsvoorwaarden)</w:t>
            </w:r>
          </w:p>
          <w:p w14:paraId="225383A2" w14:textId="77777777" w:rsidR="00E226E1" w:rsidRPr="00210D41" w:rsidRDefault="00E226E1" w:rsidP="00E22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510417C" w14:textId="77777777" w:rsidR="00E226E1" w:rsidRPr="00E226E1" w:rsidRDefault="00E226E1" w:rsidP="00E226E1">
            <w:pPr>
              <w:pStyle w:val="Lijstalinea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Er worden bij de notaris afspraken gemaakt over de verdeling van bezittingen, schulden en inkomen, bijvoorbeeld</w:t>
            </w:r>
          </w:p>
          <w:p w14:paraId="4BACFB40" w14:textId="77777777" w:rsidR="00E226E1" w:rsidRPr="00E226E1" w:rsidRDefault="00E226E1" w:rsidP="00E226E1">
            <w:pPr>
              <w:pStyle w:val="Lijstaline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Uitsluiting (alle bezittingen en schulden blijven privé)</w:t>
            </w:r>
          </w:p>
          <w:p w14:paraId="2F1A8BA2" w14:textId="462FB1D9" w:rsidR="00E226E1" w:rsidRPr="000279DA" w:rsidRDefault="00E226E1" w:rsidP="00E226E1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226E1">
              <w:rPr>
                <w:rFonts w:ascii="Arial" w:hAnsi="Arial" w:cs="Arial"/>
                <w:sz w:val="22"/>
                <w:szCs w:val="22"/>
              </w:rPr>
              <w:t>Beperkte gemeenschap: bijv. de woning is gemeenschappelijk en de rest is privé.</w:t>
            </w:r>
          </w:p>
        </w:tc>
      </w:tr>
    </w:tbl>
    <w:p w14:paraId="73D812B3" w14:textId="6CD043B3" w:rsidR="001307B4" w:rsidRPr="000279DA" w:rsidRDefault="001307B4" w:rsidP="00C25D97">
      <w:pPr>
        <w:rPr>
          <w:rFonts w:ascii="Arial" w:hAnsi="Arial" w:cs="Arial"/>
          <w:sz w:val="22"/>
          <w:szCs w:val="22"/>
        </w:rPr>
      </w:pPr>
    </w:p>
    <w:sectPr w:rsidR="001307B4" w:rsidRPr="000279DA" w:rsidSect="003F7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3D9E" w14:textId="77777777" w:rsidR="00E226E1" w:rsidRDefault="00E226E1" w:rsidP="004853E6">
      <w:r>
        <w:separator/>
      </w:r>
    </w:p>
  </w:endnote>
  <w:endnote w:type="continuationSeparator" w:id="0">
    <w:p w14:paraId="268E7908" w14:textId="77777777" w:rsidR="00E226E1" w:rsidRDefault="00E226E1" w:rsidP="004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3B63" w14:textId="77777777" w:rsidR="00E226E1" w:rsidRDefault="00E226E1" w:rsidP="004B7E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19BB74" w14:textId="77777777" w:rsidR="00E226E1" w:rsidRDefault="00E226E1" w:rsidP="003338C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C6E8" w14:textId="3486A002" w:rsidR="00E226E1" w:rsidRPr="003338C3" w:rsidRDefault="00E226E1" w:rsidP="004B7EA7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2"/>
        <w:szCs w:val="22"/>
      </w:rPr>
    </w:pPr>
    <w:r w:rsidRPr="003338C3">
      <w:rPr>
        <w:rStyle w:val="Paginanummer"/>
        <w:rFonts w:ascii="Arial" w:hAnsi="Arial" w:cs="Arial"/>
        <w:sz w:val="22"/>
        <w:szCs w:val="22"/>
      </w:rPr>
      <w:fldChar w:fldCharType="begin"/>
    </w:r>
    <w:r w:rsidRPr="003338C3">
      <w:rPr>
        <w:rStyle w:val="Paginanummer"/>
        <w:rFonts w:ascii="Arial" w:hAnsi="Arial" w:cs="Arial"/>
        <w:sz w:val="22"/>
        <w:szCs w:val="22"/>
      </w:rPr>
      <w:instrText xml:space="preserve">PAGE  </w:instrText>
    </w:r>
    <w:r w:rsidRPr="003338C3">
      <w:rPr>
        <w:rStyle w:val="Paginanummer"/>
        <w:rFonts w:ascii="Arial" w:hAnsi="Arial" w:cs="Arial"/>
        <w:sz w:val="22"/>
        <w:szCs w:val="22"/>
      </w:rPr>
      <w:fldChar w:fldCharType="separate"/>
    </w:r>
    <w:r w:rsidR="005D1E6E">
      <w:rPr>
        <w:rStyle w:val="Paginanummer"/>
        <w:rFonts w:ascii="Arial" w:hAnsi="Arial" w:cs="Arial"/>
        <w:noProof/>
        <w:sz w:val="22"/>
        <w:szCs w:val="22"/>
      </w:rPr>
      <w:t>3</w:t>
    </w:r>
    <w:r w:rsidRPr="003338C3">
      <w:rPr>
        <w:rStyle w:val="Paginanummer"/>
        <w:rFonts w:ascii="Arial" w:hAnsi="Arial" w:cs="Arial"/>
        <w:sz w:val="22"/>
        <w:szCs w:val="22"/>
      </w:rPr>
      <w:fldChar w:fldCharType="end"/>
    </w:r>
  </w:p>
  <w:p w14:paraId="68F43100" w14:textId="197DA8FB" w:rsidR="00E226E1" w:rsidRPr="003338C3" w:rsidRDefault="00E226E1" w:rsidP="003338C3">
    <w:pPr>
      <w:pStyle w:val="Voettekst"/>
      <w:ind w:right="360"/>
      <w:rPr>
        <w:rFonts w:ascii="Arial" w:hAnsi="Arial" w:cs="Arial"/>
        <w:sz w:val="22"/>
        <w:szCs w:val="22"/>
      </w:rPr>
    </w:pPr>
    <w:r w:rsidRPr="003338C3">
      <w:rPr>
        <w:rFonts w:ascii="Arial" w:hAnsi="Arial" w:cs="Arial"/>
        <w:sz w:val="22"/>
        <w:szCs w:val="22"/>
      </w:rPr>
      <w:t>cumulus.co</w:t>
    </w:r>
  </w:p>
  <w:p w14:paraId="71179AFD" w14:textId="77777777" w:rsidR="00E226E1" w:rsidRDefault="00E226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0218" w14:textId="77777777" w:rsidR="00E226E1" w:rsidRDefault="00E226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ED05" w14:textId="77777777" w:rsidR="00E226E1" w:rsidRDefault="00E226E1" w:rsidP="004853E6">
      <w:r>
        <w:separator/>
      </w:r>
    </w:p>
  </w:footnote>
  <w:footnote w:type="continuationSeparator" w:id="0">
    <w:p w14:paraId="0B3C0D1F" w14:textId="77777777" w:rsidR="00E226E1" w:rsidRDefault="00E226E1" w:rsidP="004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830E" w14:textId="77777777" w:rsidR="00E226E1" w:rsidRDefault="00E226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7502" w14:textId="633D409F" w:rsidR="00E226E1" w:rsidRPr="006C10DC" w:rsidRDefault="00E226E1" w:rsidP="006C10DC">
    <w:pPr>
      <w:pStyle w:val="Koptekst"/>
      <w:tabs>
        <w:tab w:val="left" w:pos="4536"/>
      </w:tabs>
      <w:rPr>
        <w:rFonts w:ascii="Arial" w:hAnsi="Arial" w:cs="Arial"/>
        <w:spacing w:val="10"/>
        <w:sz w:val="16"/>
      </w:rPr>
    </w:pPr>
    <w:r>
      <w:rPr>
        <w:rFonts w:ascii="Arial" w:hAnsi="Arial" w:cs="Arial"/>
        <w:spacing w:val="10"/>
        <w:sz w:val="16"/>
      </w:rPr>
      <w:t>GELDZAKEN: SAMENLEVEN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9070" w14:textId="77777777" w:rsidR="00E226E1" w:rsidRDefault="00E226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4820"/>
    <w:multiLevelType w:val="hybridMultilevel"/>
    <w:tmpl w:val="8426426C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B10"/>
    <w:multiLevelType w:val="hybridMultilevel"/>
    <w:tmpl w:val="04DCD9B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D5BFA"/>
    <w:multiLevelType w:val="hybridMultilevel"/>
    <w:tmpl w:val="C0EE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8A6"/>
    <w:multiLevelType w:val="hybridMultilevel"/>
    <w:tmpl w:val="9970DCD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530"/>
    <w:multiLevelType w:val="hybridMultilevel"/>
    <w:tmpl w:val="2196BB74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5524"/>
    <w:multiLevelType w:val="hybridMultilevel"/>
    <w:tmpl w:val="0010C1EE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6A50"/>
    <w:multiLevelType w:val="multilevel"/>
    <w:tmpl w:val="A3CE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D615D"/>
    <w:multiLevelType w:val="hybridMultilevel"/>
    <w:tmpl w:val="DFB25AD0"/>
    <w:lvl w:ilvl="0" w:tplc="4C083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41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F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65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C6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6C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4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E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A1699A"/>
    <w:multiLevelType w:val="hybridMultilevel"/>
    <w:tmpl w:val="E7BCAE6C"/>
    <w:lvl w:ilvl="0" w:tplc="573CF0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353C0"/>
    <w:multiLevelType w:val="hybridMultilevel"/>
    <w:tmpl w:val="51BCF0B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4A73"/>
    <w:multiLevelType w:val="hybridMultilevel"/>
    <w:tmpl w:val="C48CCC18"/>
    <w:lvl w:ilvl="0" w:tplc="5C8CD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49B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20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6D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0E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6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AB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C5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0E45B5"/>
    <w:multiLevelType w:val="hybridMultilevel"/>
    <w:tmpl w:val="EDF67732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62AC4"/>
    <w:multiLevelType w:val="hybridMultilevel"/>
    <w:tmpl w:val="9950396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A052A"/>
    <w:multiLevelType w:val="hybridMultilevel"/>
    <w:tmpl w:val="8206B386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53D32"/>
    <w:multiLevelType w:val="hybridMultilevel"/>
    <w:tmpl w:val="C28C1ECC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AFF"/>
    <w:multiLevelType w:val="hybridMultilevel"/>
    <w:tmpl w:val="53DA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640EF"/>
    <w:multiLevelType w:val="hybridMultilevel"/>
    <w:tmpl w:val="902EB4B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71E25"/>
    <w:multiLevelType w:val="hybridMultilevel"/>
    <w:tmpl w:val="6EB46D1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C8"/>
    <w:multiLevelType w:val="hybridMultilevel"/>
    <w:tmpl w:val="41A0F02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05E1B"/>
    <w:multiLevelType w:val="hybridMultilevel"/>
    <w:tmpl w:val="F0E04DC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83819"/>
    <w:multiLevelType w:val="hybridMultilevel"/>
    <w:tmpl w:val="980EC37E"/>
    <w:lvl w:ilvl="0" w:tplc="75C2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8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29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2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AF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86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AF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C5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730EA4"/>
    <w:multiLevelType w:val="hybridMultilevel"/>
    <w:tmpl w:val="BDBC4802"/>
    <w:lvl w:ilvl="0" w:tplc="D9EA7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66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A0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5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6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44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6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EC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3C2EE5"/>
    <w:multiLevelType w:val="hybridMultilevel"/>
    <w:tmpl w:val="8EEC9688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76F2C"/>
    <w:multiLevelType w:val="hybridMultilevel"/>
    <w:tmpl w:val="58D6A39A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545F4"/>
    <w:multiLevelType w:val="hybridMultilevel"/>
    <w:tmpl w:val="C2F2319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741B9"/>
    <w:multiLevelType w:val="hybridMultilevel"/>
    <w:tmpl w:val="F096435C"/>
    <w:lvl w:ilvl="0" w:tplc="D360A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13EC8"/>
    <w:multiLevelType w:val="hybridMultilevel"/>
    <w:tmpl w:val="96CEF864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73BDB"/>
    <w:multiLevelType w:val="hybridMultilevel"/>
    <w:tmpl w:val="1E889E5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12B21"/>
    <w:multiLevelType w:val="multilevel"/>
    <w:tmpl w:val="734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B77EA"/>
    <w:multiLevelType w:val="hybridMultilevel"/>
    <w:tmpl w:val="B7C20A9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A0612"/>
    <w:multiLevelType w:val="hybridMultilevel"/>
    <w:tmpl w:val="0706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C2016"/>
    <w:multiLevelType w:val="hybridMultilevel"/>
    <w:tmpl w:val="2B62C504"/>
    <w:lvl w:ilvl="0" w:tplc="D81EA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EAD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0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60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21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A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CB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AC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A4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3D098A"/>
    <w:multiLevelType w:val="hybridMultilevel"/>
    <w:tmpl w:val="58CCF8EC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41E20"/>
    <w:multiLevelType w:val="hybridMultilevel"/>
    <w:tmpl w:val="CB32BC6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D466AEC"/>
    <w:multiLevelType w:val="hybridMultilevel"/>
    <w:tmpl w:val="7BC80A78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C7BB5"/>
    <w:multiLevelType w:val="hybridMultilevel"/>
    <w:tmpl w:val="61C8CDD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11286"/>
    <w:multiLevelType w:val="hybridMultilevel"/>
    <w:tmpl w:val="8DF2047A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378EA"/>
    <w:multiLevelType w:val="hybridMultilevel"/>
    <w:tmpl w:val="FDE4D36A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52164"/>
    <w:multiLevelType w:val="hybridMultilevel"/>
    <w:tmpl w:val="7E921D32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04545"/>
    <w:multiLevelType w:val="hybridMultilevel"/>
    <w:tmpl w:val="672EC766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76FE5"/>
    <w:multiLevelType w:val="hybridMultilevel"/>
    <w:tmpl w:val="FCA25568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5"/>
  </w:num>
  <w:num w:numId="5">
    <w:abstractNumId w:val="34"/>
  </w:num>
  <w:num w:numId="6">
    <w:abstractNumId w:val="13"/>
  </w:num>
  <w:num w:numId="7">
    <w:abstractNumId w:val="36"/>
  </w:num>
  <w:num w:numId="8">
    <w:abstractNumId w:val="18"/>
  </w:num>
  <w:num w:numId="9">
    <w:abstractNumId w:val="19"/>
  </w:num>
  <w:num w:numId="10">
    <w:abstractNumId w:val="15"/>
  </w:num>
  <w:num w:numId="11">
    <w:abstractNumId w:val="4"/>
  </w:num>
  <w:num w:numId="12">
    <w:abstractNumId w:val="9"/>
  </w:num>
  <w:num w:numId="13">
    <w:abstractNumId w:val="38"/>
  </w:num>
  <w:num w:numId="14">
    <w:abstractNumId w:val="14"/>
  </w:num>
  <w:num w:numId="15">
    <w:abstractNumId w:val="40"/>
  </w:num>
  <w:num w:numId="16">
    <w:abstractNumId w:val="28"/>
  </w:num>
  <w:num w:numId="17">
    <w:abstractNumId w:val="33"/>
  </w:num>
  <w:num w:numId="18">
    <w:abstractNumId w:val="30"/>
  </w:num>
  <w:num w:numId="19">
    <w:abstractNumId w:val="8"/>
  </w:num>
  <w:num w:numId="20">
    <w:abstractNumId w:val="32"/>
  </w:num>
  <w:num w:numId="21">
    <w:abstractNumId w:val="39"/>
  </w:num>
  <w:num w:numId="22">
    <w:abstractNumId w:val="12"/>
  </w:num>
  <w:num w:numId="23">
    <w:abstractNumId w:val="6"/>
  </w:num>
  <w:num w:numId="24">
    <w:abstractNumId w:val="23"/>
  </w:num>
  <w:num w:numId="25">
    <w:abstractNumId w:val="1"/>
  </w:num>
  <w:num w:numId="26">
    <w:abstractNumId w:val="7"/>
  </w:num>
  <w:num w:numId="27">
    <w:abstractNumId w:val="27"/>
  </w:num>
  <w:num w:numId="28">
    <w:abstractNumId w:val="21"/>
  </w:num>
  <w:num w:numId="29">
    <w:abstractNumId w:val="35"/>
  </w:num>
  <w:num w:numId="30">
    <w:abstractNumId w:val="26"/>
  </w:num>
  <w:num w:numId="31">
    <w:abstractNumId w:val="11"/>
  </w:num>
  <w:num w:numId="32">
    <w:abstractNumId w:val="22"/>
  </w:num>
  <w:num w:numId="33">
    <w:abstractNumId w:val="29"/>
  </w:num>
  <w:num w:numId="34">
    <w:abstractNumId w:val="37"/>
  </w:num>
  <w:num w:numId="35">
    <w:abstractNumId w:val="31"/>
  </w:num>
  <w:num w:numId="36">
    <w:abstractNumId w:val="24"/>
  </w:num>
  <w:num w:numId="37">
    <w:abstractNumId w:val="5"/>
  </w:num>
  <w:num w:numId="38">
    <w:abstractNumId w:val="16"/>
  </w:num>
  <w:num w:numId="39">
    <w:abstractNumId w:val="3"/>
  </w:num>
  <w:num w:numId="40">
    <w:abstractNumId w:val="2"/>
  </w:num>
  <w:num w:numId="41">
    <w:abstractNumId w:val="2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78"/>
    <w:rsid w:val="00015162"/>
    <w:rsid w:val="000279DA"/>
    <w:rsid w:val="0003381C"/>
    <w:rsid w:val="00033A3C"/>
    <w:rsid w:val="0005717D"/>
    <w:rsid w:val="0005762F"/>
    <w:rsid w:val="00063418"/>
    <w:rsid w:val="000944C7"/>
    <w:rsid w:val="000C060D"/>
    <w:rsid w:val="000C3B66"/>
    <w:rsid w:val="000E6111"/>
    <w:rsid w:val="000F1D07"/>
    <w:rsid w:val="00114E28"/>
    <w:rsid w:val="001204BB"/>
    <w:rsid w:val="0013033E"/>
    <w:rsid w:val="001307B4"/>
    <w:rsid w:val="00146A05"/>
    <w:rsid w:val="00161775"/>
    <w:rsid w:val="0016323E"/>
    <w:rsid w:val="00170390"/>
    <w:rsid w:val="00177874"/>
    <w:rsid w:val="001A41A9"/>
    <w:rsid w:val="001C69C8"/>
    <w:rsid w:val="001E47C8"/>
    <w:rsid w:val="001F6A12"/>
    <w:rsid w:val="00210D41"/>
    <w:rsid w:val="00221FC2"/>
    <w:rsid w:val="002267B7"/>
    <w:rsid w:val="00232EB4"/>
    <w:rsid w:val="00241A29"/>
    <w:rsid w:val="00251D71"/>
    <w:rsid w:val="002937E0"/>
    <w:rsid w:val="002A446B"/>
    <w:rsid w:val="002A5621"/>
    <w:rsid w:val="002A7E50"/>
    <w:rsid w:val="002B269D"/>
    <w:rsid w:val="002B50A3"/>
    <w:rsid w:val="002D247C"/>
    <w:rsid w:val="002D3168"/>
    <w:rsid w:val="002E0A13"/>
    <w:rsid w:val="002E14A1"/>
    <w:rsid w:val="002E3090"/>
    <w:rsid w:val="002E43C1"/>
    <w:rsid w:val="003119D5"/>
    <w:rsid w:val="00314D6D"/>
    <w:rsid w:val="003338C3"/>
    <w:rsid w:val="003373B7"/>
    <w:rsid w:val="003374E7"/>
    <w:rsid w:val="00347628"/>
    <w:rsid w:val="00373FA6"/>
    <w:rsid w:val="00376BC6"/>
    <w:rsid w:val="003938E2"/>
    <w:rsid w:val="003965AE"/>
    <w:rsid w:val="003B1664"/>
    <w:rsid w:val="003D0B27"/>
    <w:rsid w:val="003D2D2A"/>
    <w:rsid w:val="003E6BAD"/>
    <w:rsid w:val="003F73BC"/>
    <w:rsid w:val="0040497C"/>
    <w:rsid w:val="00411578"/>
    <w:rsid w:val="00416CBE"/>
    <w:rsid w:val="004326B9"/>
    <w:rsid w:val="00440081"/>
    <w:rsid w:val="004403B0"/>
    <w:rsid w:val="00446B61"/>
    <w:rsid w:val="00446FF0"/>
    <w:rsid w:val="004547F6"/>
    <w:rsid w:val="0046278E"/>
    <w:rsid w:val="00465355"/>
    <w:rsid w:val="0048261D"/>
    <w:rsid w:val="004853E6"/>
    <w:rsid w:val="004A02B9"/>
    <w:rsid w:val="004A357A"/>
    <w:rsid w:val="004B1A58"/>
    <w:rsid w:val="004B7EA7"/>
    <w:rsid w:val="004C585E"/>
    <w:rsid w:val="004D171D"/>
    <w:rsid w:val="004D396D"/>
    <w:rsid w:val="00502923"/>
    <w:rsid w:val="005140EE"/>
    <w:rsid w:val="00545B3C"/>
    <w:rsid w:val="005467CD"/>
    <w:rsid w:val="00547B69"/>
    <w:rsid w:val="00553F67"/>
    <w:rsid w:val="00553F95"/>
    <w:rsid w:val="005A276B"/>
    <w:rsid w:val="005A4417"/>
    <w:rsid w:val="005A5C05"/>
    <w:rsid w:val="005B0031"/>
    <w:rsid w:val="005D1E6E"/>
    <w:rsid w:val="005F2121"/>
    <w:rsid w:val="005F5DFB"/>
    <w:rsid w:val="00603ED5"/>
    <w:rsid w:val="00607146"/>
    <w:rsid w:val="00611E9C"/>
    <w:rsid w:val="006476F9"/>
    <w:rsid w:val="0065225B"/>
    <w:rsid w:val="00655F0B"/>
    <w:rsid w:val="00656C77"/>
    <w:rsid w:val="006650CF"/>
    <w:rsid w:val="006664D5"/>
    <w:rsid w:val="006906E9"/>
    <w:rsid w:val="006A22FF"/>
    <w:rsid w:val="006A69D3"/>
    <w:rsid w:val="006C10DC"/>
    <w:rsid w:val="006C3DFB"/>
    <w:rsid w:val="006D7153"/>
    <w:rsid w:val="006E7389"/>
    <w:rsid w:val="006F5CFC"/>
    <w:rsid w:val="00704D50"/>
    <w:rsid w:val="00705BF0"/>
    <w:rsid w:val="007351DC"/>
    <w:rsid w:val="00760C4B"/>
    <w:rsid w:val="00777269"/>
    <w:rsid w:val="00780B78"/>
    <w:rsid w:val="007859D2"/>
    <w:rsid w:val="00786E4D"/>
    <w:rsid w:val="007A2EA1"/>
    <w:rsid w:val="007C20C5"/>
    <w:rsid w:val="007C6C57"/>
    <w:rsid w:val="007D584A"/>
    <w:rsid w:val="007E35EA"/>
    <w:rsid w:val="007E4E00"/>
    <w:rsid w:val="007F4FFF"/>
    <w:rsid w:val="008031A9"/>
    <w:rsid w:val="008311B1"/>
    <w:rsid w:val="0083577B"/>
    <w:rsid w:val="00847BD4"/>
    <w:rsid w:val="00851629"/>
    <w:rsid w:val="00852D3B"/>
    <w:rsid w:val="008616CF"/>
    <w:rsid w:val="0086294A"/>
    <w:rsid w:val="0087058F"/>
    <w:rsid w:val="008709FD"/>
    <w:rsid w:val="00882E58"/>
    <w:rsid w:val="008A7F9C"/>
    <w:rsid w:val="008D6705"/>
    <w:rsid w:val="008F23BA"/>
    <w:rsid w:val="009011DC"/>
    <w:rsid w:val="0090214A"/>
    <w:rsid w:val="009218E8"/>
    <w:rsid w:val="009313F4"/>
    <w:rsid w:val="00942F89"/>
    <w:rsid w:val="00946E6E"/>
    <w:rsid w:val="00964FFB"/>
    <w:rsid w:val="00975187"/>
    <w:rsid w:val="00983B31"/>
    <w:rsid w:val="0099268A"/>
    <w:rsid w:val="009943E3"/>
    <w:rsid w:val="009946EF"/>
    <w:rsid w:val="009C34D1"/>
    <w:rsid w:val="009C5A16"/>
    <w:rsid w:val="009D01CE"/>
    <w:rsid w:val="009E5AE4"/>
    <w:rsid w:val="009F2563"/>
    <w:rsid w:val="00A03E94"/>
    <w:rsid w:val="00A17624"/>
    <w:rsid w:val="00A23BB9"/>
    <w:rsid w:val="00A3759E"/>
    <w:rsid w:val="00A4366C"/>
    <w:rsid w:val="00A4474A"/>
    <w:rsid w:val="00A51A5B"/>
    <w:rsid w:val="00A5204F"/>
    <w:rsid w:val="00A62DB3"/>
    <w:rsid w:val="00AA1AA7"/>
    <w:rsid w:val="00AC1B5F"/>
    <w:rsid w:val="00AE6728"/>
    <w:rsid w:val="00AF788B"/>
    <w:rsid w:val="00B03CEF"/>
    <w:rsid w:val="00B11816"/>
    <w:rsid w:val="00B14AD3"/>
    <w:rsid w:val="00B2734F"/>
    <w:rsid w:val="00B4468E"/>
    <w:rsid w:val="00B46618"/>
    <w:rsid w:val="00B500C8"/>
    <w:rsid w:val="00B64969"/>
    <w:rsid w:val="00B86391"/>
    <w:rsid w:val="00B86E9A"/>
    <w:rsid w:val="00B97E80"/>
    <w:rsid w:val="00BC3E5F"/>
    <w:rsid w:val="00BD611C"/>
    <w:rsid w:val="00C02992"/>
    <w:rsid w:val="00C25D97"/>
    <w:rsid w:val="00C3613E"/>
    <w:rsid w:val="00C41D36"/>
    <w:rsid w:val="00C4794A"/>
    <w:rsid w:val="00C5478E"/>
    <w:rsid w:val="00C63BB6"/>
    <w:rsid w:val="00C753EE"/>
    <w:rsid w:val="00C777C6"/>
    <w:rsid w:val="00C964A0"/>
    <w:rsid w:val="00CA1BBB"/>
    <w:rsid w:val="00CA2DBF"/>
    <w:rsid w:val="00CB6C20"/>
    <w:rsid w:val="00CC111A"/>
    <w:rsid w:val="00CD2A79"/>
    <w:rsid w:val="00CE25ED"/>
    <w:rsid w:val="00D009E1"/>
    <w:rsid w:val="00D0366F"/>
    <w:rsid w:val="00D044BA"/>
    <w:rsid w:val="00D07609"/>
    <w:rsid w:val="00D22E06"/>
    <w:rsid w:val="00D300DD"/>
    <w:rsid w:val="00D43D9B"/>
    <w:rsid w:val="00D473A1"/>
    <w:rsid w:val="00D55080"/>
    <w:rsid w:val="00D55F96"/>
    <w:rsid w:val="00D72817"/>
    <w:rsid w:val="00D73B4F"/>
    <w:rsid w:val="00D80406"/>
    <w:rsid w:val="00D83BB4"/>
    <w:rsid w:val="00D913E6"/>
    <w:rsid w:val="00D934E7"/>
    <w:rsid w:val="00D96FA0"/>
    <w:rsid w:val="00DD260C"/>
    <w:rsid w:val="00DF0B4C"/>
    <w:rsid w:val="00DF3EA8"/>
    <w:rsid w:val="00DF6AE5"/>
    <w:rsid w:val="00E02CAC"/>
    <w:rsid w:val="00E05390"/>
    <w:rsid w:val="00E226E1"/>
    <w:rsid w:val="00E320A6"/>
    <w:rsid w:val="00E42F31"/>
    <w:rsid w:val="00E56BC1"/>
    <w:rsid w:val="00E74418"/>
    <w:rsid w:val="00E85BA5"/>
    <w:rsid w:val="00EA6319"/>
    <w:rsid w:val="00EA6A34"/>
    <w:rsid w:val="00EB1F5A"/>
    <w:rsid w:val="00EB69A9"/>
    <w:rsid w:val="00EC579B"/>
    <w:rsid w:val="00ED0671"/>
    <w:rsid w:val="00EE244E"/>
    <w:rsid w:val="00F1075A"/>
    <w:rsid w:val="00F107F3"/>
    <w:rsid w:val="00F1763C"/>
    <w:rsid w:val="00F26BCB"/>
    <w:rsid w:val="00F37069"/>
    <w:rsid w:val="00F40453"/>
    <w:rsid w:val="00F44D0C"/>
    <w:rsid w:val="00F65877"/>
    <w:rsid w:val="00F660DB"/>
    <w:rsid w:val="00F663F4"/>
    <w:rsid w:val="00F67F4C"/>
    <w:rsid w:val="00F723DB"/>
    <w:rsid w:val="00F96D8D"/>
    <w:rsid w:val="00FA57F2"/>
    <w:rsid w:val="00FB0C2A"/>
    <w:rsid w:val="00FC1E17"/>
    <w:rsid w:val="00FC2A5B"/>
    <w:rsid w:val="00FD0103"/>
    <w:rsid w:val="00FD5499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C936"/>
  <w14:defaultImageDpi w14:val="300"/>
  <w15:docId w15:val="{918806E9-D7A5-4165-BC8B-DEACEBC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B78"/>
    <w:pPr>
      <w:ind w:left="720"/>
      <w:contextualSpacing/>
    </w:pPr>
  </w:style>
  <w:style w:type="table" w:styleId="Tabelraster">
    <w:name w:val="Table Grid"/>
    <w:basedOn w:val="Standaardtabel"/>
    <w:uiPriority w:val="59"/>
    <w:rsid w:val="00F9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853E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3E6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3E6"/>
  </w:style>
  <w:style w:type="paragraph" w:styleId="Voettekst">
    <w:name w:val="footer"/>
    <w:basedOn w:val="Standaard"/>
    <w:link w:val="Voet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3E6"/>
  </w:style>
  <w:style w:type="character" w:styleId="Paginanummer">
    <w:name w:val="page number"/>
    <w:basedOn w:val="Standaardalinea-lettertype"/>
    <w:uiPriority w:val="99"/>
    <w:semiHidden/>
    <w:unhideWhenUsed/>
    <w:rsid w:val="003338C3"/>
  </w:style>
  <w:style w:type="paragraph" w:styleId="Normaalweb">
    <w:name w:val="Normal (Web)"/>
    <w:basedOn w:val="Standaard"/>
    <w:uiPriority w:val="99"/>
    <w:semiHidden/>
    <w:unhideWhenUsed/>
    <w:rsid w:val="00D044BA"/>
    <w:rPr>
      <w:rFonts w:ascii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B500C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37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9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721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12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6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35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50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1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6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53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930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6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324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94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27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2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07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274DCB2BB54AA83C54D03A065558" ma:contentTypeVersion="" ma:contentTypeDescription="Een nieuw document maken." ma:contentTypeScope="" ma:versionID="e4c1680e23778b5f4b4d23c23de179b9">
  <xsd:schema xmlns:xsd="http://www.w3.org/2001/XMLSchema" xmlns:xs="http://www.w3.org/2001/XMLSchema" xmlns:p="http://schemas.microsoft.com/office/2006/metadata/properties" xmlns:ns2="c76c6cae-abb4-4a06-bc8f-18f813001c24" xmlns:ns3="37a32fcf-6030-4bba-9360-2912b9a14f06" xmlns:ns4="d26e5506-11bb-4226-8e79-b11ca7fbbaef" targetNamespace="http://schemas.microsoft.com/office/2006/metadata/properties" ma:root="true" ma:fieldsID="e7ebbaa887729f8b4457294fed21ed1f" ns2:_="" ns3:_="" ns4:_="">
    <xsd:import namespace="c76c6cae-abb4-4a06-bc8f-18f813001c24"/>
    <xsd:import namespace="37a32fcf-6030-4bba-9360-2912b9a14f06"/>
    <xsd:import namespace="d26e5506-11bb-4226-8e79-b11ca7fbb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c6cae-abb4-4a06-bc8f-18f81300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2fcf-6030-4bba-9360-2912b9a14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5506-11bb-4226-8e79-b11ca7fbbae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26AD0-4BB3-46B5-AF71-A4A13498B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c6cae-abb4-4a06-bc8f-18f813001c24"/>
    <ds:schemaRef ds:uri="37a32fcf-6030-4bba-9360-2912b9a14f06"/>
    <ds:schemaRef ds:uri="d26e5506-11bb-4226-8e79-b11ca7fbb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B4A0-AC98-4AA2-91B4-5E869B45A5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6c6cae-abb4-4a06-bc8f-18f813001c24"/>
    <ds:schemaRef ds:uri="37a32fcf-6030-4bba-9360-2912b9a14f06"/>
    <ds:schemaRef ds:uri="http://purl.org/dc/terms/"/>
    <ds:schemaRef ds:uri="d26e5506-11bb-4226-8e79-b11ca7fbbae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E2AE2D-7CA8-4E1B-AFA5-DD89181A7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Amsterdams Lyceum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Douna</dc:creator>
  <cp:keywords/>
  <dc:description/>
  <cp:lastModifiedBy>Ruiter, J.P. de (RtH)</cp:lastModifiedBy>
  <cp:revision>2</cp:revision>
  <cp:lastPrinted>2017-04-19T12:09:00Z</cp:lastPrinted>
  <dcterms:created xsi:type="dcterms:W3CDTF">2019-12-19T10:40:00Z</dcterms:created>
  <dcterms:modified xsi:type="dcterms:W3CDTF">2019-12-19T10:40:00Z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0x010100A314274DCB2BB54AA83C54D03A065558</vt:lpwstr>
  </property>
</Properties>
</file>